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4. BA - Umbau und Erweiterung der Regenbogenschule mit Mensa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Malerarbeiten 4. BA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